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4A6" w:rsidRDefault="002A038D" w:rsidP="001D6983">
      <w:pPr>
        <w:spacing w:after="0" w:line="240" w:lineRule="auto"/>
        <w:rPr>
          <w:rFonts w:ascii="Times New Roman" w:hAnsi="Times New Roman" w:cs="Times New Roman"/>
          <w:b/>
          <w:color w:val="000000"/>
          <w:sz w:val="36"/>
          <w:szCs w:val="36"/>
          <w:lang w:eastAsia="nb-NO"/>
        </w:rPr>
      </w:pPr>
      <w:r w:rsidRPr="002A038D">
        <w:rPr>
          <w:rFonts w:ascii="Times New Roman" w:hAnsi="Times New Roman" w:cs="Times New Roman"/>
          <w:b/>
          <w:color w:val="000000"/>
          <w:sz w:val="36"/>
          <w:szCs w:val="36"/>
          <w:lang w:eastAsia="nb-NO"/>
        </w:rPr>
        <w:t>Hvordan håndtere uønsket adferd hos frivillige ledere</w:t>
      </w:r>
    </w:p>
    <w:p w:rsidR="002A038D" w:rsidRPr="002A038D" w:rsidRDefault="002A038D" w:rsidP="001D6983">
      <w:pPr>
        <w:spacing w:after="0" w:line="240" w:lineRule="auto"/>
        <w:rPr>
          <w:rFonts w:ascii="Times New Roman" w:hAnsi="Times New Roman" w:cs="Times New Roman"/>
          <w:b/>
          <w:color w:val="000000"/>
          <w:sz w:val="36"/>
          <w:szCs w:val="36"/>
          <w:lang w:eastAsia="nb-NO"/>
        </w:rPr>
      </w:pPr>
    </w:p>
    <w:tbl>
      <w:tblPr>
        <w:tblW w:w="0" w:type="auto"/>
        <w:tblCellSpacing w:w="0" w:type="dxa"/>
        <w:tblInd w:w="2" w:type="dxa"/>
        <w:tblCellMar>
          <w:left w:w="0" w:type="dxa"/>
          <w:right w:w="0" w:type="dxa"/>
        </w:tblCellMar>
        <w:tblLook w:val="00A0" w:firstRow="1" w:lastRow="0" w:firstColumn="1" w:lastColumn="0" w:noHBand="0" w:noVBand="0"/>
      </w:tblPr>
      <w:tblGrid>
        <w:gridCol w:w="9070"/>
      </w:tblGrid>
      <w:tr w:rsidR="00F504A6" w:rsidRPr="0046383F">
        <w:trPr>
          <w:tblCellSpacing w:w="0" w:type="dxa"/>
        </w:trPr>
        <w:tc>
          <w:tcPr>
            <w:tcW w:w="9555" w:type="dxa"/>
            <w:shd w:val="clear" w:color="auto" w:fill="FFFFFF"/>
          </w:tcPr>
          <w:p w:rsidR="00F504A6" w:rsidRPr="00AB58E7" w:rsidRDefault="00F504A6" w:rsidP="001D6983">
            <w:pPr>
              <w:spacing w:after="0" w:line="240" w:lineRule="auto"/>
              <w:rPr>
                <w:rFonts w:ascii="Verdana" w:hAnsi="Verdana" w:cs="Verdana"/>
                <w:color w:val="000000"/>
                <w:sz w:val="20"/>
                <w:szCs w:val="20"/>
                <w:lang w:eastAsia="nb-NO"/>
              </w:rPr>
            </w:pPr>
            <w:r w:rsidRPr="00AB58E7">
              <w:rPr>
                <w:rFonts w:ascii="Verdana" w:hAnsi="Verdana" w:cs="Verdana"/>
                <w:b/>
                <w:bCs/>
                <w:color w:val="000000"/>
                <w:sz w:val="20"/>
                <w:szCs w:val="20"/>
                <w:lang w:eastAsia="nb-NO"/>
              </w:rPr>
              <w:t>1. Hensikt og omfang</w:t>
            </w:r>
            <w:r w:rsidRPr="00AB58E7">
              <w:rPr>
                <w:rFonts w:ascii="Times New Roman" w:hAnsi="Times New Roman" w:cs="Times New Roman"/>
                <w:color w:val="000000"/>
                <w:sz w:val="20"/>
                <w:szCs w:val="20"/>
                <w:lang w:eastAsia="nb-NO"/>
              </w:rPr>
              <w:br/>
            </w:r>
            <w:r w:rsidRPr="00AB58E7">
              <w:rPr>
                <w:rFonts w:ascii="Verdana" w:hAnsi="Verdana" w:cs="Verdana"/>
                <w:color w:val="000000"/>
                <w:sz w:val="20"/>
                <w:szCs w:val="20"/>
                <w:lang w:eastAsia="nb-NO"/>
              </w:rPr>
              <w:t>-Sikre at ledere opptrer i samsvar med ”</w:t>
            </w:r>
            <w:r w:rsidR="002A038D">
              <w:rPr>
                <w:rFonts w:ascii="Verdana" w:hAnsi="Verdana" w:cs="Verdana"/>
                <w:color w:val="000000"/>
                <w:sz w:val="20"/>
                <w:szCs w:val="20"/>
                <w:lang w:eastAsia="nb-NO"/>
              </w:rPr>
              <w:t>I trygge hender</w:t>
            </w:r>
            <w:r w:rsidRPr="00AB58E7">
              <w:rPr>
                <w:rFonts w:ascii="Verdana" w:hAnsi="Verdana" w:cs="Verdana"/>
                <w:color w:val="000000"/>
                <w:sz w:val="20"/>
                <w:szCs w:val="20"/>
                <w:lang w:eastAsia="nb-NO"/>
              </w:rPr>
              <w:t>” og Frelsesarmeens verdigrunnlag</w:t>
            </w:r>
            <w:r w:rsidRPr="00AB58E7">
              <w:rPr>
                <w:rFonts w:ascii="Verdana" w:hAnsi="Verdana" w:cs="Verdana"/>
                <w:color w:val="000000"/>
                <w:sz w:val="20"/>
                <w:szCs w:val="20"/>
                <w:lang w:eastAsia="nb-NO"/>
              </w:rPr>
              <w:br/>
              <w:t>-Gjelder for hele Frelsesarmeens barn og unge (FAbU)</w:t>
            </w:r>
          </w:p>
          <w:p w:rsidR="00F504A6" w:rsidRPr="00AB58E7" w:rsidRDefault="00F504A6" w:rsidP="001D6983">
            <w:pPr>
              <w:spacing w:after="0" w:line="240" w:lineRule="auto"/>
              <w:rPr>
                <w:rFonts w:ascii="Verdana" w:hAnsi="Verdana" w:cs="Verdana"/>
                <w:b/>
                <w:bCs/>
                <w:color w:val="000000"/>
                <w:sz w:val="20"/>
                <w:szCs w:val="20"/>
                <w:lang w:eastAsia="nb-NO"/>
              </w:rPr>
            </w:pPr>
            <w:r w:rsidRPr="00AB58E7">
              <w:rPr>
                <w:rFonts w:ascii="Verdana" w:hAnsi="Verdana" w:cs="Verdana"/>
                <w:color w:val="000000"/>
                <w:sz w:val="20"/>
                <w:szCs w:val="20"/>
                <w:lang w:eastAsia="nb-NO"/>
              </w:rPr>
              <w:t xml:space="preserve">-Ved straffbare forhold, for eksempel grenseoverskridende seksuell adferd, se egen prosedyre </w:t>
            </w:r>
            <w:r w:rsidR="002A038D">
              <w:rPr>
                <w:rFonts w:ascii="Verdana" w:hAnsi="Verdana" w:cs="Verdana"/>
                <w:color w:val="000000"/>
                <w:sz w:val="20"/>
                <w:szCs w:val="20"/>
                <w:lang w:eastAsia="nb-NO"/>
              </w:rPr>
              <w:t>i Frelsesarmeens kvalitetssystem.</w:t>
            </w:r>
            <w:r w:rsidRPr="00AB58E7">
              <w:rPr>
                <w:rFonts w:ascii="Times New Roman" w:hAnsi="Times New Roman" w:cs="Times New Roman"/>
                <w:color w:val="000000"/>
                <w:sz w:val="20"/>
                <w:szCs w:val="20"/>
                <w:lang w:eastAsia="nb-NO"/>
              </w:rPr>
              <w:br/>
            </w:r>
            <w:r w:rsidRPr="00AB58E7">
              <w:rPr>
                <w:rFonts w:ascii="Times New Roman" w:hAnsi="Times New Roman" w:cs="Times New Roman"/>
                <w:color w:val="000000"/>
                <w:sz w:val="20"/>
                <w:szCs w:val="20"/>
                <w:lang w:eastAsia="nb-NO"/>
              </w:rPr>
              <w:br/>
            </w:r>
            <w:r w:rsidRPr="00AB58E7">
              <w:rPr>
                <w:rFonts w:ascii="Verdana" w:hAnsi="Verdana" w:cs="Verdana"/>
                <w:b/>
                <w:bCs/>
                <w:color w:val="000000"/>
                <w:sz w:val="20"/>
                <w:szCs w:val="20"/>
                <w:lang w:eastAsia="nb-NO"/>
              </w:rPr>
              <w:t>2. Ansvar</w:t>
            </w:r>
            <w:r w:rsidRPr="00AB58E7">
              <w:rPr>
                <w:rFonts w:ascii="Times New Roman" w:hAnsi="Times New Roman" w:cs="Times New Roman"/>
                <w:color w:val="000000"/>
                <w:sz w:val="20"/>
                <w:szCs w:val="20"/>
                <w:lang w:eastAsia="nb-NO"/>
              </w:rPr>
              <w:br/>
            </w:r>
            <w:r w:rsidRPr="00AB58E7">
              <w:rPr>
                <w:rFonts w:ascii="Verdana" w:hAnsi="Verdana" w:cs="Verdana"/>
                <w:color w:val="000000"/>
                <w:sz w:val="20"/>
                <w:szCs w:val="20"/>
                <w:lang w:eastAsia="nb-NO"/>
              </w:rPr>
              <w:t xml:space="preserve">- TUS er ansvarlig for at prosedyren foreligger og at den oppdateres. </w:t>
            </w:r>
            <w:r w:rsidRPr="00AB58E7">
              <w:rPr>
                <w:rFonts w:ascii="Times New Roman" w:hAnsi="Times New Roman" w:cs="Times New Roman"/>
                <w:color w:val="000000"/>
                <w:sz w:val="20"/>
                <w:szCs w:val="20"/>
                <w:lang w:eastAsia="nb-NO"/>
              </w:rPr>
              <w:br/>
            </w:r>
            <w:r w:rsidRPr="00AB58E7">
              <w:rPr>
                <w:rFonts w:ascii="Verdana" w:hAnsi="Verdana" w:cs="Verdana"/>
                <w:color w:val="000000"/>
                <w:sz w:val="20"/>
                <w:szCs w:val="20"/>
                <w:lang w:eastAsia="nb-NO"/>
              </w:rPr>
              <w:t xml:space="preserve">- FAbU ansvarlige i korpset eller korpsleder er ansvarlig for at prosedyren følges i den enkelte sak. </w:t>
            </w:r>
            <w:r w:rsidRPr="00AB58E7">
              <w:rPr>
                <w:rFonts w:ascii="Times New Roman" w:hAnsi="Times New Roman" w:cs="Times New Roman"/>
                <w:color w:val="000000"/>
                <w:sz w:val="20"/>
                <w:szCs w:val="20"/>
                <w:lang w:eastAsia="nb-NO"/>
              </w:rPr>
              <w:br/>
            </w:r>
            <w:r w:rsidRPr="00AB58E7">
              <w:rPr>
                <w:rFonts w:ascii="Times New Roman" w:hAnsi="Times New Roman" w:cs="Times New Roman"/>
                <w:color w:val="000000"/>
                <w:sz w:val="20"/>
                <w:szCs w:val="20"/>
                <w:lang w:eastAsia="nb-NO"/>
              </w:rPr>
              <w:br/>
            </w:r>
            <w:r w:rsidRPr="00AB58E7">
              <w:rPr>
                <w:rFonts w:ascii="Verdana" w:hAnsi="Verdana" w:cs="Verdana"/>
                <w:b/>
                <w:bCs/>
                <w:color w:val="000000"/>
                <w:sz w:val="20"/>
                <w:szCs w:val="20"/>
                <w:lang w:eastAsia="nb-NO"/>
              </w:rPr>
              <w:t xml:space="preserve">3. Beskrivelse </w:t>
            </w:r>
          </w:p>
          <w:p w:rsidR="00F504A6" w:rsidRPr="00AB58E7" w:rsidRDefault="00F504A6" w:rsidP="001D6983">
            <w:pPr>
              <w:spacing w:after="0" w:line="240" w:lineRule="auto"/>
              <w:rPr>
                <w:rFonts w:ascii="Verdana" w:hAnsi="Verdana" w:cs="Verdana"/>
                <w:color w:val="000000"/>
                <w:sz w:val="20"/>
                <w:szCs w:val="20"/>
                <w:lang w:eastAsia="nb-NO"/>
              </w:rPr>
            </w:pPr>
            <w:r w:rsidRPr="00AB58E7">
              <w:rPr>
                <w:rFonts w:ascii="Verdana" w:hAnsi="Verdana" w:cs="Verdana"/>
                <w:color w:val="000000"/>
                <w:sz w:val="20"/>
                <w:szCs w:val="20"/>
                <w:lang w:eastAsia="nb-NO"/>
              </w:rPr>
              <w:t>Uønsket adferd defineres i ”</w:t>
            </w:r>
            <w:r w:rsidR="002A038D">
              <w:rPr>
                <w:rFonts w:ascii="Verdana" w:hAnsi="Verdana" w:cs="Verdana"/>
                <w:color w:val="000000"/>
                <w:sz w:val="20"/>
                <w:szCs w:val="20"/>
                <w:lang w:eastAsia="nb-NO"/>
              </w:rPr>
              <w:t>I trygge hender</w:t>
            </w:r>
            <w:r w:rsidRPr="00AB58E7">
              <w:rPr>
                <w:rFonts w:ascii="Verdana" w:hAnsi="Verdana" w:cs="Verdana"/>
                <w:color w:val="000000"/>
                <w:sz w:val="20"/>
                <w:szCs w:val="20"/>
                <w:lang w:eastAsia="nb-NO"/>
              </w:rPr>
              <w:t>” som:</w:t>
            </w:r>
          </w:p>
          <w:p w:rsidR="00F504A6" w:rsidRPr="00CF5CBF" w:rsidRDefault="00F504A6" w:rsidP="0079109A">
            <w:pPr>
              <w:pStyle w:val="Listeavsnitt"/>
              <w:numPr>
                <w:ilvl w:val="0"/>
                <w:numId w:val="1"/>
              </w:numPr>
              <w:spacing w:after="0" w:line="240" w:lineRule="auto"/>
              <w:rPr>
                <w:rFonts w:ascii="Verdana" w:hAnsi="Verdana" w:cs="Verdana"/>
                <w:color w:val="000000"/>
                <w:sz w:val="20"/>
                <w:szCs w:val="20"/>
                <w:lang w:eastAsia="nb-NO"/>
              </w:rPr>
            </w:pPr>
            <w:r w:rsidRPr="00CF5CBF">
              <w:rPr>
                <w:rFonts w:ascii="Verdana" w:hAnsi="Verdana" w:cs="Verdana"/>
                <w:color w:val="000000"/>
                <w:sz w:val="20"/>
                <w:szCs w:val="20"/>
                <w:lang w:eastAsia="nb-NO"/>
              </w:rPr>
              <w:t>å ekskludere noen fra fellesskapet når man er sammen</w:t>
            </w:r>
          </w:p>
          <w:p w:rsidR="00F504A6" w:rsidRPr="00CF5CBF" w:rsidRDefault="00F504A6" w:rsidP="0079109A">
            <w:pPr>
              <w:pStyle w:val="Listeavsnitt"/>
              <w:numPr>
                <w:ilvl w:val="0"/>
                <w:numId w:val="1"/>
              </w:numPr>
              <w:spacing w:after="0" w:line="240" w:lineRule="auto"/>
              <w:rPr>
                <w:rFonts w:ascii="Verdana" w:hAnsi="Verdana" w:cs="Verdana"/>
                <w:color w:val="000000"/>
                <w:sz w:val="20"/>
                <w:szCs w:val="20"/>
                <w:lang w:eastAsia="nb-NO"/>
              </w:rPr>
            </w:pPr>
            <w:r w:rsidRPr="00CF5CBF">
              <w:rPr>
                <w:rFonts w:ascii="Verdana" w:hAnsi="Verdana" w:cs="Verdana"/>
                <w:color w:val="000000"/>
                <w:sz w:val="20"/>
                <w:szCs w:val="20"/>
                <w:lang w:eastAsia="nb-NO"/>
              </w:rPr>
              <w:t>prioritering av lederfellesskap framfor å være der for barna/ungdommene man er leder for</w:t>
            </w:r>
          </w:p>
          <w:p w:rsidR="00F504A6" w:rsidRPr="00CF5CBF" w:rsidRDefault="00F504A6" w:rsidP="0079109A">
            <w:pPr>
              <w:pStyle w:val="Listeavsnitt"/>
              <w:numPr>
                <w:ilvl w:val="0"/>
                <w:numId w:val="1"/>
              </w:numPr>
              <w:spacing w:after="0" w:line="240" w:lineRule="auto"/>
              <w:rPr>
                <w:rFonts w:ascii="Verdana" w:hAnsi="Verdana" w:cs="Verdana"/>
                <w:color w:val="000000"/>
                <w:sz w:val="20"/>
                <w:szCs w:val="20"/>
                <w:lang w:eastAsia="nb-NO"/>
              </w:rPr>
            </w:pPr>
            <w:r w:rsidRPr="00CF5CBF">
              <w:rPr>
                <w:rFonts w:ascii="Verdana" w:hAnsi="Verdana" w:cs="Verdana"/>
                <w:color w:val="000000"/>
                <w:sz w:val="20"/>
                <w:szCs w:val="20"/>
                <w:lang w:eastAsia="nb-NO"/>
              </w:rPr>
              <w:t>forskjellsbehandling, med mindre omstendighetene krever det</w:t>
            </w:r>
          </w:p>
          <w:p w:rsidR="00F504A6" w:rsidRPr="00CF5CBF" w:rsidRDefault="00F504A6" w:rsidP="0079109A">
            <w:pPr>
              <w:pStyle w:val="Listeavsnitt"/>
              <w:numPr>
                <w:ilvl w:val="0"/>
                <w:numId w:val="1"/>
              </w:numPr>
              <w:spacing w:after="0" w:line="240" w:lineRule="auto"/>
              <w:rPr>
                <w:rFonts w:ascii="Verdana" w:hAnsi="Verdana" w:cs="Verdana"/>
                <w:color w:val="000000"/>
                <w:sz w:val="20"/>
                <w:szCs w:val="20"/>
                <w:lang w:eastAsia="nb-NO"/>
              </w:rPr>
            </w:pPr>
            <w:r w:rsidRPr="00CF5CBF">
              <w:rPr>
                <w:rFonts w:ascii="Verdana" w:hAnsi="Verdana" w:cs="Verdana"/>
                <w:color w:val="000000"/>
                <w:sz w:val="20"/>
                <w:szCs w:val="20"/>
                <w:lang w:eastAsia="nb-NO"/>
              </w:rPr>
              <w:t>brudd på taushetsplikt</w:t>
            </w:r>
          </w:p>
          <w:p w:rsidR="00F504A6" w:rsidRPr="00CF5CBF" w:rsidRDefault="00F504A6" w:rsidP="0079109A">
            <w:pPr>
              <w:pStyle w:val="Listeavsnitt"/>
              <w:numPr>
                <w:ilvl w:val="0"/>
                <w:numId w:val="1"/>
              </w:numPr>
              <w:spacing w:after="0" w:line="240" w:lineRule="auto"/>
              <w:rPr>
                <w:rFonts w:ascii="Verdana" w:hAnsi="Verdana" w:cs="Verdana"/>
                <w:color w:val="000000"/>
                <w:sz w:val="20"/>
                <w:szCs w:val="20"/>
                <w:lang w:eastAsia="nb-NO"/>
              </w:rPr>
            </w:pPr>
            <w:r w:rsidRPr="00CF5CBF">
              <w:rPr>
                <w:rFonts w:ascii="Verdana" w:hAnsi="Verdana" w:cs="Verdana"/>
                <w:color w:val="000000"/>
                <w:sz w:val="20"/>
                <w:szCs w:val="20"/>
                <w:lang w:eastAsia="nb-NO"/>
              </w:rPr>
              <w:t>bruk av humor og ironi som kan oppfattes krenkende eller nedsettende</w:t>
            </w:r>
          </w:p>
          <w:p w:rsidR="00F504A6" w:rsidRPr="00CF5CBF" w:rsidRDefault="00F504A6" w:rsidP="0079109A">
            <w:pPr>
              <w:pStyle w:val="Listeavsnitt"/>
              <w:numPr>
                <w:ilvl w:val="0"/>
                <w:numId w:val="1"/>
              </w:numPr>
              <w:spacing w:after="0" w:line="240" w:lineRule="auto"/>
              <w:rPr>
                <w:rFonts w:ascii="Verdana" w:hAnsi="Verdana" w:cs="Verdana"/>
                <w:color w:val="000000"/>
                <w:sz w:val="20"/>
                <w:szCs w:val="20"/>
                <w:lang w:eastAsia="nb-NO"/>
              </w:rPr>
            </w:pPr>
            <w:r w:rsidRPr="00CF5CBF">
              <w:rPr>
                <w:rFonts w:ascii="Verdana" w:hAnsi="Verdana" w:cs="Verdana"/>
                <w:color w:val="000000"/>
                <w:sz w:val="20"/>
                <w:szCs w:val="20"/>
                <w:lang w:eastAsia="nb-NO"/>
              </w:rPr>
              <w:t>bruk av rusmidler under arrangement</w:t>
            </w:r>
          </w:p>
          <w:p w:rsidR="00F504A6" w:rsidRPr="00CF5CBF" w:rsidRDefault="00F504A6" w:rsidP="0079109A">
            <w:pPr>
              <w:spacing w:after="0" w:line="240" w:lineRule="auto"/>
              <w:rPr>
                <w:rFonts w:ascii="Verdana" w:hAnsi="Verdana" w:cs="Verdana"/>
                <w:color w:val="000000"/>
                <w:sz w:val="20"/>
                <w:szCs w:val="20"/>
                <w:lang w:eastAsia="nb-NO"/>
              </w:rPr>
            </w:pPr>
          </w:p>
          <w:p w:rsidR="00F504A6" w:rsidRPr="00CF5CBF" w:rsidRDefault="00F504A6" w:rsidP="0079109A">
            <w:pPr>
              <w:spacing w:after="0" w:line="240" w:lineRule="auto"/>
              <w:rPr>
                <w:rFonts w:ascii="Verdana" w:hAnsi="Verdana" w:cs="Verdana"/>
                <w:color w:val="000000"/>
                <w:sz w:val="20"/>
                <w:szCs w:val="20"/>
                <w:lang w:eastAsia="nb-NO"/>
              </w:rPr>
            </w:pPr>
            <w:r w:rsidRPr="00CF5CBF">
              <w:rPr>
                <w:rFonts w:ascii="Verdana" w:hAnsi="Verdana" w:cs="Verdana"/>
                <w:color w:val="000000"/>
                <w:sz w:val="20"/>
                <w:szCs w:val="20"/>
                <w:lang w:eastAsia="nb-NO"/>
              </w:rPr>
              <w:t>Når uønsket adferd oppdages er det nærmeste leder sitt ansvar å veilede og samtale med vedkommende så fort som mulig. Nærmeste leder skriver ned en logg for hendelsesforløpet og tidspunkt for samtalen, og oppbevarer den konfidensielt.</w:t>
            </w:r>
          </w:p>
          <w:p w:rsidR="00F504A6" w:rsidRPr="00CF5CBF" w:rsidRDefault="00F504A6" w:rsidP="0079109A">
            <w:pPr>
              <w:spacing w:after="0" w:line="240" w:lineRule="auto"/>
              <w:rPr>
                <w:rFonts w:ascii="Verdana" w:hAnsi="Verdana" w:cs="Verdana"/>
                <w:color w:val="000000"/>
                <w:sz w:val="20"/>
                <w:szCs w:val="20"/>
                <w:lang w:eastAsia="nb-NO"/>
              </w:rPr>
            </w:pPr>
          </w:p>
          <w:p w:rsidR="00F504A6" w:rsidRPr="00CF5CBF" w:rsidRDefault="00F504A6" w:rsidP="0079109A">
            <w:pPr>
              <w:spacing w:after="0" w:line="240" w:lineRule="auto"/>
              <w:rPr>
                <w:rFonts w:ascii="Verdana" w:hAnsi="Verdana" w:cs="Verdana"/>
                <w:color w:val="000000"/>
                <w:sz w:val="20"/>
                <w:szCs w:val="20"/>
                <w:lang w:eastAsia="nb-NO"/>
              </w:rPr>
            </w:pPr>
            <w:r w:rsidRPr="00CF5CBF">
              <w:rPr>
                <w:rFonts w:ascii="Verdana" w:hAnsi="Verdana" w:cs="Verdana"/>
                <w:color w:val="000000"/>
                <w:sz w:val="20"/>
                <w:szCs w:val="20"/>
                <w:lang w:eastAsia="nb-NO"/>
              </w:rPr>
              <w:t xml:space="preserve">Hvis uønsket adferd fortsatt skjer etter samtale og veiledning, skal nærmeste leder og </w:t>
            </w:r>
            <w:proofErr w:type="spellStart"/>
            <w:r w:rsidRPr="00CF5CBF">
              <w:rPr>
                <w:rFonts w:ascii="Verdana" w:hAnsi="Verdana" w:cs="Verdana"/>
                <w:color w:val="000000"/>
                <w:sz w:val="20"/>
                <w:szCs w:val="20"/>
                <w:lang w:eastAsia="nb-NO"/>
              </w:rPr>
              <w:t>FAbU</w:t>
            </w:r>
            <w:proofErr w:type="spellEnd"/>
            <w:r w:rsidRPr="00CF5CBF">
              <w:rPr>
                <w:rFonts w:ascii="Verdana" w:hAnsi="Verdana" w:cs="Verdana"/>
                <w:color w:val="000000"/>
                <w:sz w:val="20"/>
                <w:szCs w:val="20"/>
                <w:lang w:eastAsia="nb-NO"/>
              </w:rPr>
              <w:t>-ansvarlig på korpset eller korpsleder avtale tid for en samtale med vedkommende. Vedkommende gis anledning til å ta med en person til samtalen. Under samtalen noteres ønskede endringer. Vær så konkret som mulig. Det skal komme klart frem at fortsatt uønsket adferd kan få konsekvenser for vedkommendes lederoppgaver. Det avtales tid for oppfølgingsmøte innen tre måneder. Dokumentet signeres av de tilstedeværende.</w:t>
            </w:r>
          </w:p>
          <w:p w:rsidR="00F504A6" w:rsidRPr="00CF5CBF" w:rsidRDefault="00F504A6" w:rsidP="0079109A">
            <w:pPr>
              <w:spacing w:after="0" w:line="240" w:lineRule="auto"/>
              <w:rPr>
                <w:rFonts w:ascii="Verdana" w:hAnsi="Verdana" w:cs="Verdana"/>
                <w:color w:val="000000"/>
                <w:sz w:val="20"/>
                <w:szCs w:val="20"/>
                <w:lang w:eastAsia="nb-NO"/>
              </w:rPr>
            </w:pPr>
          </w:p>
          <w:p w:rsidR="00F504A6" w:rsidRPr="00CF5CBF" w:rsidRDefault="00F504A6" w:rsidP="0079109A">
            <w:pPr>
              <w:spacing w:after="0" w:line="240" w:lineRule="auto"/>
              <w:rPr>
                <w:rFonts w:ascii="Verdana" w:hAnsi="Verdana" w:cs="Verdana"/>
                <w:color w:val="000000"/>
                <w:sz w:val="20"/>
                <w:szCs w:val="20"/>
                <w:lang w:eastAsia="nb-NO"/>
              </w:rPr>
            </w:pPr>
            <w:r w:rsidRPr="00CF5CBF">
              <w:rPr>
                <w:rFonts w:ascii="Verdana" w:hAnsi="Verdana" w:cs="Verdana"/>
                <w:color w:val="000000"/>
                <w:sz w:val="20"/>
                <w:szCs w:val="20"/>
                <w:lang w:eastAsia="nb-NO"/>
              </w:rPr>
              <w:t xml:space="preserve">Ved oppfølgingsmøtet evalueres situasjonen på nytt med utgangspunkt i dokumentet. Har det skjedd tilfredsstillende endring, avsluttes saken, og nærmeste leder følger opp at den uønskede adferden ikke oppstår igjen. Har endringen vært utilstrekkelig, skrives ny avtale og lederen innkaller til nytt oppfølgingsmøte i løpet av tre måneder. Har det ikke skjedd noen endring, må nærmeste leder og </w:t>
            </w:r>
            <w:proofErr w:type="spellStart"/>
            <w:r w:rsidRPr="00CF5CBF">
              <w:rPr>
                <w:rFonts w:ascii="Verdana" w:hAnsi="Verdana" w:cs="Verdana"/>
                <w:color w:val="000000"/>
                <w:sz w:val="20"/>
                <w:szCs w:val="20"/>
                <w:lang w:eastAsia="nb-NO"/>
              </w:rPr>
              <w:t>FAbU</w:t>
            </w:r>
            <w:proofErr w:type="spellEnd"/>
            <w:r w:rsidRPr="00CF5CBF">
              <w:rPr>
                <w:rFonts w:ascii="Verdana" w:hAnsi="Verdana" w:cs="Verdana"/>
                <w:color w:val="000000"/>
                <w:sz w:val="20"/>
                <w:szCs w:val="20"/>
                <w:lang w:eastAsia="nb-NO"/>
              </w:rPr>
              <w:t>-ansvarlig eller korpsl</w:t>
            </w:r>
            <w:r w:rsidR="00196622">
              <w:rPr>
                <w:rFonts w:ascii="Verdana" w:hAnsi="Verdana" w:cs="Verdana"/>
                <w:color w:val="000000"/>
                <w:sz w:val="20"/>
                <w:szCs w:val="20"/>
                <w:lang w:eastAsia="nb-NO"/>
              </w:rPr>
              <w:t xml:space="preserve">eder veilede vedkommende ut av </w:t>
            </w:r>
            <w:r w:rsidRPr="00CF5CBF">
              <w:rPr>
                <w:rFonts w:ascii="Verdana" w:hAnsi="Verdana" w:cs="Verdana"/>
                <w:color w:val="000000"/>
                <w:sz w:val="20"/>
                <w:szCs w:val="20"/>
                <w:lang w:eastAsia="nb-NO"/>
              </w:rPr>
              <w:t xml:space="preserve">lederoppgaven. På forhånd skal de vurdere hvilke andre oppgaver på korpset vedkommende kan veiledes inn i. </w:t>
            </w:r>
            <w:r w:rsidRPr="00CF5CBF">
              <w:rPr>
                <w:rFonts w:ascii="Verdana" w:hAnsi="Verdana" w:cs="Verdana"/>
                <w:color w:val="000000"/>
                <w:sz w:val="20"/>
                <w:szCs w:val="20"/>
                <w:lang w:eastAsia="nb-NO"/>
              </w:rPr>
              <w:br/>
            </w:r>
          </w:p>
          <w:p w:rsidR="00F504A6" w:rsidRPr="00CF5CBF" w:rsidRDefault="00F504A6" w:rsidP="0079109A">
            <w:pPr>
              <w:spacing w:after="0" w:line="240" w:lineRule="auto"/>
              <w:rPr>
                <w:rFonts w:ascii="Verdana" w:hAnsi="Verdana" w:cs="Verdana"/>
                <w:color w:val="000000"/>
                <w:sz w:val="20"/>
                <w:szCs w:val="20"/>
                <w:lang w:eastAsia="nb-NO"/>
              </w:rPr>
            </w:pPr>
            <w:r w:rsidRPr="00CF5CBF">
              <w:rPr>
                <w:rFonts w:ascii="Verdana" w:hAnsi="Verdana" w:cs="Verdana"/>
                <w:color w:val="000000"/>
                <w:sz w:val="20"/>
                <w:szCs w:val="20"/>
                <w:lang w:eastAsia="nb-NO"/>
              </w:rPr>
              <w:t xml:space="preserve">De skriftlige avtalene oppbevares konfidensielt på korpset. </w:t>
            </w:r>
          </w:p>
          <w:tbl>
            <w:tblPr>
              <w:tblW w:w="0" w:type="auto"/>
              <w:tblCellSpacing w:w="0" w:type="dxa"/>
              <w:tblCellMar>
                <w:left w:w="0" w:type="dxa"/>
                <w:right w:w="0" w:type="dxa"/>
              </w:tblCellMar>
              <w:tblLook w:val="00A0" w:firstRow="1" w:lastRow="0" w:firstColumn="1" w:lastColumn="0" w:noHBand="0" w:noVBand="0"/>
            </w:tblPr>
            <w:tblGrid>
              <w:gridCol w:w="4924"/>
              <w:gridCol w:w="4146"/>
            </w:tblGrid>
            <w:tr w:rsidR="00F504A6" w:rsidRPr="0046383F" w:rsidTr="002A038D">
              <w:trPr>
                <w:tblCellSpacing w:w="0" w:type="dxa"/>
              </w:trPr>
              <w:tc>
                <w:tcPr>
                  <w:tcW w:w="4924" w:type="dxa"/>
                </w:tcPr>
                <w:p w:rsidR="002A038D" w:rsidRDefault="002A038D" w:rsidP="001D6983">
                  <w:pPr>
                    <w:spacing w:after="0" w:line="240" w:lineRule="auto"/>
                    <w:rPr>
                      <w:rFonts w:ascii="Times New Roman" w:hAnsi="Times New Roman" w:cs="Times New Roman"/>
                      <w:color w:val="000000"/>
                      <w:sz w:val="24"/>
                      <w:szCs w:val="24"/>
                      <w:lang w:eastAsia="nb-NO"/>
                    </w:rPr>
                  </w:pPr>
                </w:p>
                <w:p w:rsidR="002A038D" w:rsidRDefault="002A038D" w:rsidP="001D6983">
                  <w:pPr>
                    <w:spacing w:after="0" w:line="240" w:lineRule="auto"/>
                    <w:rPr>
                      <w:rFonts w:ascii="Times New Roman" w:hAnsi="Times New Roman" w:cs="Times New Roman"/>
                      <w:color w:val="000000"/>
                      <w:sz w:val="24"/>
                      <w:szCs w:val="24"/>
                      <w:lang w:eastAsia="nb-NO"/>
                    </w:rPr>
                  </w:pPr>
                </w:p>
                <w:p w:rsidR="002A038D" w:rsidRDefault="002A038D" w:rsidP="001D6983">
                  <w:pPr>
                    <w:spacing w:after="0" w:line="240" w:lineRule="auto"/>
                    <w:rPr>
                      <w:rFonts w:ascii="Times New Roman" w:hAnsi="Times New Roman" w:cs="Times New Roman"/>
                      <w:color w:val="000000"/>
                      <w:sz w:val="24"/>
                      <w:szCs w:val="24"/>
                      <w:lang w:eastAsia="nb-NO"/>
                    </w:rPr>
                  </w:pPr>
                </w:p>
                <w:p w:rsidR="002A038D" w:rsidRDefault="002A038D" w:rsidP="001D6983">
                  <w:pPr>
                    <w:spacing w:after="0" w:line="240" w:lineRule="auto"/>
                    <w:rPr>
                      <w:rFonts w:ascii="Times New Roman" w:hAnsi="Times New Roman" w:cs="Times New Roman"/>
                      <w:color w:val="000000"/>
                      <w:sz w:val="24"/>
                      <w:szCs w:val="24"/>
                      <w:lang w:eastAsia="nb-NO"/>
                    </w:rPr>
                  </w:pPr>
                </w:p>
                <w:p w:rsidR="00F504A6" w:rsidRPr="001D6983" w:rsidRDefault="009D6BB9" w:rsidP="001D6983">
                  <w:pPr>
                    <w:spacing w:after="0" w:line="240" w:lineRule="auto"/>
                    <w:rPr>
                      <w:rFonts w:ascii="Times New Roman" w:hAnsi="Times New Roman" w:cs="Times New Roman"/>
                      <w:color w:val="000000"/>
                      <w:sz w:val="24"/>
                      <w:szCs w:val="24"/>
                      <w:lang w:eastAsia="nb-NO"/>
                    </w:rPr>
                  </w:pPr>
                  <w:r>
                    <w:rPr>
                      <w:rFonts w:ascii="Times New Roman" w:hAnsi="Times New Roman" w:cs="Times New Roman"/>
                      <w:noProof/>
                      <w:color w:val="000000"/>
                      <w:sz w:val="24"/>
                      <w:szCs w:val="24"/>
                      <w:lang w:eastAsia="nb-NO"/>
                    </w:rPr>
                    <w:drawing>
                      <wp:inline distT="0" distB="0" distL="0" distR="0">
                        <wp:extent cx="9525" cy="9525"/>
                        <wp:effectExtent l="0" t="0" r="0" b="0"/>
                        <wp:docPr id="1" name="Bilde 5" descr="http://fait.frelsesarmeen.no/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http://fait.frelsesarmeen.no/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146" w:type="dxa"/>
                </w:tcPr>
                <w:p w:rsidR="00F504A6" w:rsidRPr="001D6983" w:rsidRDefault="00F504A6" w:rsidP="001D6983">
                  <w:pPr>
                    <w:spacing w:after="0" w:line="240" w:lineRule="auto"/>
                    <w:rPr>
                      <w:rFonts w:ascii="Times New Roman" w:hAnsi="Times New Roman" w:cs="Times New Roman"/>
                      <w:color w:val="000000"/>
                      <w:sz w:val="24"/>
                      <w:szCs w:val="24"/>
                      <w:lang w:eastAsia="nb-NO"/>
                    </w:rPr>
                  </w:pPr>
                </w:p>
              </w:tc>
            </w:tr>
            <w:tr w:rsidR="00F504A6" w:rsidRPr="0046383F" w:rsidTr="002A038D">
              <w:trPr>
                <w:tblCellSpacing w:w="0" w:type="dxa"/>
              </w:trPr>
              <w:tc>
                <w:tcPr>
                  <w:tcW w:w="4924" w:type="dxa"/>
                </w:tcPr>
                <w:p w:rsidR="00F504A6" w:rsidRPr="001D6983" w:rsidRDefault="00F504A6" w:rsidP="001D6983">
                  <w:pPr>
                    <w:spacing w:after="0" w:line="240" w:lineRule="auto"/>
                    <w:rPr>
                      <w:rFonts w:ascii="Times New Roman" w:hAnsi="Times New Roman" w:cs="Times New Roman"/>
                      <w:color w:val="000000"/>
                      <w:sz w:val="24"/>
                      <w:szCs w:val="24"/>
                      <w:lang w:eastAsia="nb-NO"/>
                    </w:rPr>
                  </w:pPr>
                </w:p>
              </w:tc>
              <w:tc>
                <w:tcPr>
                  <w:tcW w:w="4146" w:type="dxa"/>
                </w:tcPr>
                <w:p w:rsidR="00F504A6" w:rsidRPr="001D6983" w:rsidRDefault="009D6BB9" w:rsidP="001D6983">
                  <w:pPr>
                    <w:spacing w:after="0" w:line="240" w:lineRule="auto"/>
                    <w:rPr>
                      <w:rFonts w:ascii="Times New Roman" w:hAnsi="Times New Roman" w:cs="Times New Roman"/>
                      <w:color w:val="000000"/>
                      <w:sz w:val="24"/>
                      <w:szCs w:val="24"/>
                      <w:lang w:eastAsia="nb-NO"/>
                    </w:rPr>
                  </w:pPr>
                  <w:r>
                    <w:rPr>
                      <w:rFonts w:ascii="Times New Roman" w:hAnsi="Times New Roman" w:cs="Times New Roman"/>
                      <w:noProof/>
                      <w:color w:val="000000"/>
                      <w:sz w:val="24"/>
                      <w:szCs w:val="24"/>
                      <w:lang w:eastAsia="nb-NO"/>
                    </w:rPr>
                    <w:drawing>
                      <wp:inline distT="0" distB="0" distL="0" distR="0">
                        <wp:extent cx="9525" cy="9525"/>
                        <wp:effectExtent l="0" t="0" r="0" b="0"/>
                        <wp:docPr id="2" name="Bilde 8" descr="http://fait.frelsesarmeen.no/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descr="http://fait.frelsesarmeen.no/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04A6" w:rsidRPr="001D6983" w:rsidRDefault="00F504A6" w:rsidP="001D6983">
            <w:pPr>
              <w:spacing w:after="0" w:line="240" w:lineRule="auto"/>
              <w:rPr>
                <w:rFonts w:ascii="Times New Roman" w:hAnsi="Times New Roman" w:cs="Times New Roman"/>
                <w:color w:val="000000"/>
                <w:sz w:val="24"/>
                <w:szCs w:val="24"/>
                <w:lang w:eastAsia="nb-NO"/>
              </w:rPr>
            </w:pPr>
          </w:p>
        </w:tc>
      </w:tr>
    </w:tbl>
    <w:p w:rsidR="00F504A6" w:rsidRPr="001D6983" w:rsidRDefault="00F504A6" w:rsidP="001D6983">
      <w:pPr>
        <w:spacing w:after="0" w:line="240" w:lineRule="auto"/>
        <w:rPr>
          <w:rFonts w:ascii="Times New Roman" w:hAnsi="Times New Roman" w:cs="Times New Roman"/>
          <w:vanish/>
          <w:color w:val="000000"/>
          <w:sz w:val="24"/>
          <w:szCs w:val="24"/>
          <w:lang w:eastAsia="nb-NO"/>
        </w:rPr>
      </w:pPr>
      <w:bookmarkStart w:id="0" w:name="_GoBack"/>
      <w:bookmarkEnd w:id="0"/>
    </w:p>
    <w:p w:rsidR="00F504A6" w:rsidRDefault="00F504A6"/>
    <w:sectPr w:rsidR="00F504A6" w:rsidSect="00923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2678"/>
    <w:multiLevelType w:val="hybridMultilevel"/>
    <w:tmpl w:val="0406A5B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83"/>
    <w:rsid w:val="0008377E"/>
    <w:rsid w:val="000C3B04"/>
    <w:rsid w:val="000E1886"/>
    <w:rsid w:val="00196622"/>
    <w:rsid w:val="001D6983"/>
    <w:rsid w:val="0021611D"/>
    <w:rsid w:val="002A038D"/>
    <w:rsid w:val="00322664"/>
    <w:rsid w:val="003D3F88"/>
    <w:rsid w:val="0046383F"/>
    <w:rsid w:val="004C53D6"/>
    <w:rsid w:val="00601729"/>
    <w:rsid w:val="006545A4"/>
    <w:rsid w:val="007264DC"/>
    <w:rsid w:val="007316FE"/>
    <w:rsid w:val="007568CC"/>
    <w:rsid w:val="0079109A"/>
    <w:rsid w:val="008C62D9"/>
    <w:rsid w:val="008F3B07"/>
    <w:rsid w:val="00923D0F"/>
    <w:rsid w:val="009376A7"/>
    <w:rsid w:val="00940231"/>
    <w:rsid w:val="009525FE"/>
    <w:rsid w:val="009D6BB9"/>
    <w:rsid w:val="00A31E87"/>
    <w:rsid w:val="00AB58E7"/>
    <w:rsid w:val="00AC5914"/>
    <w:rsid w:val="00B6102D"/>
    <w:rsid w:val="00C925B1"/>
    <w:rsid w:val="00CF5CBF"/>
    <w:rsid w:val="00F504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F26FA75"/>
  <w15:docId w15:val="{F70E976E-E49C-4130-9E6A-76DBCD4A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D0F"/>
    <w:pPr>
      <w:spacing w:after="200" w:line="276" w:lineRule="auto"/>
    </w:pPr>
    <w:rPr>
      <w:rFonts w:cs="Calibri"/>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rsid w:val="001D6983"/>
    <w:pPr>
      <w:spacing w:before="100" w:beforeAutospacing="1" w:after="100" w:afterAutospacing="1" w:line="240" w:lineRule="auto"/>
    </w:pPr>
    <w:rPr>
      <w:rFonts w:ascii="Times New Roman" w:eastAsia="Times New Roman" w:hAnsi="Times New Roman" w:cs="Times New Roman"/>
      <w:color w:val="000000"/>
      <w:sz w:val="24"/>
      <w:szCs w:val="24"/>
      <w:lang w:eastAsia="nb-NO"/>
    </w:rPr>
  </w:style>
  <w:style w:type="character" w:styleId="Hyperkobling">
    <w:name w:val="Hyperlink"/>
    <w:basedOn w:val="Standardskriftforavsnitt"/>
    <w:uiPriority w:val="99"/>
    <w:semiHidden/>
    <w:rsid w:val="001D6983"/>
    <w:rPr>
      <w:color w:val="0000FF"/>
      <w:u w:val="single"/>
    </w:rPr>
  </w:style>
  <w:style w:type="paragraph" w:styleId="Bobletekst">
    <w:name w:val="Balloon Text"/>
    <w:basedOn w:val="Normal"/>
    <w:link w:val="BobletekstTegn"/>
    <w:uiPriority w:val="99"/>
    <w:semiHidden/>
    <w:rsid w:val="001D698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1D6983"/>
    <w:rPr>
      <w:rFonts w:ascii="Tahoma" w:hAnsi="Tahoma" w:cs="Tahoma"/>
      <w:sz w:val="16"/>
      <w:szCs w:val="16"/>
    </w:rPr>
  </w:style>
  <w:style w:type="paragraph" w:styleId="Listeavsnitt">
    <w:name w:val="List Paragraph"/>
    <w:basedOn w:val="Normal"/>
    <w:uiPriority w:val="99"/>
    <w:qFormat/>
    <w:rsid w:val="001D69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5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1978</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eFellesdel</vt:lpstr>
    </vt:vector>
  </TitlesOfParts>
  <Company>Frelsesarmeen</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eFellesdel</dc:title>
  <dc:subject/>
  <dc:creator>gommerud_heidi</dc:creator>
  <cp:keywords/>
  <dc:description/>
  <cp:lastModifiedBy>Ståle Myksvoll Ørsnes</cp:lastModifiedBy>
  <cp:revision>3</cp:revision>
  <dcterms:created xsi:type="dcterms:W3CDTF">2019-03-21T10:28:00Z</dcterms:created>
  <dcterms:modified xsi:type="dcterms:W3CDTF">2019-03-21T10:34:00Z</dcterms:modified>
</cp:coreProperties>
</file>